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F2" w:rsidRDefault="00315DF2" w:rsidP="00315DF2">
      <w:pPr>
        <w:pStyle w:val="NormalWeb"/>
        <w:shd w:val="clear" w:color="auto" w:fill="FFFFFF"/>
        <w:spacing w:before="0" w:beforeAutospacing="0" w:after="0" w:afterAutospacing="0"/>
        <w:textAlignment w:val="baseline"/>
        <w:rPr>
          <w:rStyle w:val="Textoennegrita"/>
          <w:rFonts w:ascii="inherit" w:hAnsi="inherit"/>
          <w:color w:val="6A6A6A"/>
          <w:sz w:val="26"/>
          <w:szCs w:val="26"/>
          <w:bdr w:val="none" w:sz="0" w:space="0" w:color="auto" w:frame="1"/>
        </w:rPr>
      </w:pPr>
      <w:r>
        <w:rPr>
          <w:rStyle w:val="Textoennegrita"/>
          <w:rFonts w:ascii="inherit" w:hAnsi="inherit"/>
          <w:color w:val="6A6A6A"/>
          <w:sz w:val="26"/>
          <w:szCs w:val="26"/>
          <w:bdr w:val="none" w:sz="0" w:space="0" w:color="auto" w:frame="1"/>
        </w:rPr>
        <w:t>OVARIOS</w:t>
      </w:r>
    </w:p>
    <w:p w:rsidR="00315DF2" w:rsidRDefault="00315DF2" w:rsidP="00315DF2">
      <w:pPr>
        <w:pStyle w:val="NormalWeb"/>
        <w:shd w:val="clear" w:color="auto" w:fill="FFFFFF"/>
        <w:spacing w:before="0" w:beforeAutospacing="0" w:after="0" w:afterAutospacing="0"/>
        <w:textAlignment w:val="baseline"/>
        <w:rPr>
          <w:rFonts w:ascii="NobileRegular" w:hAnsi="NobileRegular"/>
          <w:color w:val="6A6A6A"/>
          <w:sz w:val="26"/>
          <w:szCs w:val="26"/>
        </w:rPr>
      </w:pPr>
      <w:r>
        <w:rPr>
          <w:rStyle w:val="Textoennegrita"/>
          <w:rFonts w:ascii="inherit" w:hAnsi="inherit"/>
          <w:color w:val="6A6A6A"/>
          <w:sz w:val="26"/>
          <w:szCs w:val="26"/>
          <w:bdr w:val="none" w:sz="0" w:space="0" w:color="auto" w:frame="1"/>
        </w:rPr>
        <w:t>1. Cáncer de ovario</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Este no es el tipo de cáncer más común, pero sí es el que más muertes causa por las dificultades que existen para detectarlo.</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En sus primeras etapas no presenta síntomas contundentes y casi siempre sus señales se confunden con otras enfermedades.</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Algunas de las señales de alerta son:</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Pesadez en la zona pélvica.</w:t>
      </w:r>
      <w:r>
        <w:rPr>
          <w:rFonts w:ascii="NobileRegular" w:hAnsi="NobileRegular"/>
          <w:color w:val="6A6A6A"/>
          <w:sz w:val="26"/>
          <w:szCs w:val="26"/>
        </w:rPr>
        <w:br/>
        <w:t>Dolor en la parte baja del abdomen.</w:t>
      </w:r>
      <w:r>
        <w:rPr>
          <w:rFonts w:ascii="NobileRegular" w:hAnsi="NobileRegular"/>
          <w:color w:val="6A6A6A"/>
          <w:sz w:val="26"/>
          <w:szCs w:val="26"/>
        </w:rPr>
        <w:br/>
        <w:t>Aumento o pérdida de peso repentinos.</w:t>
      </w:r>
      <w:r>
        <w:rPr>
          <w:rFonts w:ascii="NobileRegular" w:hAnsi="NobileRegular"/>
          <w:color w:val="6A6A6A"/>
          <w:sz w:val="26"/>
          <w:szCs w:val="26"/>
        </w:rPr>
        <w:br/>
        <w:t>Sangrados entre periodos menstruales.</w:t>
      </w:r>
      <w:r>
        <w:rPr>
          <w:rFonts w:ascii="NobileRegular" w:hAnsi="NobileRegular"/>
          <w:color w:val="6A6A6A"/>
          <w:sz w:val="26"/>
          <w:szCs w:val="26"/>
        </w:rPr>
        <w:br/>
        <w:t>Períodos menstruales irregulares.</w:t>
      </w:r>
      <w:r>
        <w:rPr>
          <w:rFonts w:ascii="NobileRegular" w:hAnsi="NobileRegular"/>
          <w:color w:val="6A6A6A"/>
          <w:sz w:val="26"/>
          <w:szCs w:val="26"/>
        </w:rPr>
        <w:br/>
        <w:t>Dolor en la parte baja de la espalda.</w:t>
      </w:r>
      <w:r>
        <w:rPr>
          <w:rFonts w:ascii="NobileRegular" w:hAnsi="NobileRegular"/>
          <w:color w:val="6A6A6A"/>
          <w:sz w:val="26"/>
          <w:szCs w:val="26"/>
        </w:rPr>
        <w:br/>
        <w:t>Náuseas y vómitos.</w:t>
      </w:r>
      <w:r>
        <w:rPr>
          <w:rFonts w:ascii="NobileRegular" w:hAnsi="NobileRegular"/>
          <w:color w:val="6A6A6A"/>
          <w:sz w:val="26"/>
          <w:szCs w:val="26"/>
        </w:rPr>
        <w:br/>
        <w:t>Pérdida del apetito.</w:t>
      </w:r>
      <w:r>
        <w:rPr>
          <w:rFonts w:ascii="NobileRegular" w:hAnsi="NobileRegular"/>
          <w:color w:val="6A6A6A"/>
          <w:sz w:val="26"/>
          <w:szCs w:val="26"/>
        </w:rPr>
        <w:br/>
        <w:t>Si se logra detectar de manera oportuna existen muchas posibilidades de superarlo con éxito. El tratamiento incluye la cirugía seguida de quimioterapias.</w:t>
      </w:r>
    </w:p>
    <w:p w:rsidR="00315DF2" w:rsidRDefault="00315DF2" w:rsidP="00315DF2">
      <w:pPr>
        <w:pStyle w:val="NormalWeb"/>
        <w:shd w:val="clear" w:color="auto" w:fill="FFFFFF"/>
        <w:spacing w:before="0" w:beforeAutospacing="0" w:after="0" w:afterAutospacing="0"/>
        <w:textAlignment w:val="baseline"/>
        <w:rPr>
          <w:rFonts w:ascii="NobileRegular" w:hAnsi="NobileRegular"/>
          <w:color w:val="6A6A6A"/>
          <w:sz w:val="26"/>
          <w:szCs w:val="26"/>
        </w:rPr>
      </w:pPr>
      <w:r>
        <w:rPr>
          <w:rStyle w:val="Textoennegrita"/>
          <w:rFonts w:ascii="inherit" w:hAnsi="inherit"/>
          <w:color w:val="6A6A6A"/>
          <w:sz w:val="26"/>
          <w:szCs w:val="26"/>
          <w:bdr w:val="none" w:sz="0" w:space="0" w:color="auto" w:frame="1"/>
        </w:rPr>
        <w:t>2. Quistes ováricos</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Los quistes en los ovarios son unos sacos rellenos de líquido que pueden desarrollarse en la superficie o la parte interior de uno o ambos ovarios.</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Se estima que gran parte de las mujeres padecen alguno en alguna etapa de su vida, pero al ser casi siempre asintomáticos y no peligrosos, desaparecen sin que estas se den cuenta de su presencia.</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En muy pocos casos los quistes son cancerosos entre las mujeres menores de 50 años; no obstante se requiere de un estudio médico para determinar de qué variedad es.</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El tratamiento para eliminarlo dependerá del tamaño que tengan, así como de la edad de la mujer. En muchos casos se pueden controlar sin necesidad de llegar a la cirugía.</w:t>
      </w:r>
    </w:p>
    <w:p w:rsidR="00315DF2" w:rsidRDefault="00315DF2" w:rsidP="00315DF2">
      <w:pPr>
        <w:pStyle w:val="NormalWeb"/>
        <w:shd w:val="clear" w:color="auto" w:fill="FFFFFF"/>
        <w:spacing w:before="0" w:beforeAutospacing="0" w:after="0" w:afterAutospacing="0"/>
        <w:textAlignment w:val="baseline"/>
        <w:rPr>
          <w:rFonts w:ascii="NobileRegular" w:hAnsi="NobileRegular"/>
          <w:color w:val="6A6A6A"/>
          <w:sz w:val="26"/>
          <w:szCs w:val="26"/>
        </w:rPr>
      </w:pPr>
      <w:r>
        <w:rPr>
          <w:rStyle w:val="Textoennegrita"/>
          <w:rFonts w:ascii="inherit" w:hAnsi="inherit"/>
          <w:color w:val="6A6A6A"/>
          <w:sz w:val="26"/>
          <w:szCs w:val="26"/>
          <w:bdr w:val="none" w:sz="0" w:space="0" w:color="auto" w:frame="1"/>
        </w:rPr>
        <w:t xml:space="preserve">3. Síndrome de ovarios </w:t>
      </w:r>
      <w:proofErr w:type="spellStart"/>
      <w:r>
        <w:rPr>
          <w:rStyle w:val="Textoennegrita"/>
          <w:rFonts w:ascii="inherit" w:hAnsi="inherit"/>
          <w:color w:val="6A6A6A"/>
          <w:sz w:val="26"/>
          <w:szCs w:val="26"/>
          <w:bdr w:val="none" w:sz="0" w:space="0" w:color="auto" w:frame="1"/>
        </w:rPr>
        <w:t>poliquístico</w:t>
      </w:r>
      <w:proofErr w:type="spellEnd"/>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Este trastorno se produce cuando los ovarios producen una cantidad excesiva de hormonas masculinas, lo que genera el desarrollo de quistes y una serie de síntomas que pueden disminuir la calidad de vida de la mujer.</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El padecer esta enfermedad incrementa el riesgo de sufrir diabetes, síndrome metabólico y enfermedades del sistema cardiovascular.</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lastRenderedPageBreak/>
        <w:t>Entre otros síntomas, se incluyen:</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Imposibilidad para concebir (infertilidad).</w:t>
      </w:r>
      <w:r>
        <w:rPr>
          <w:rFonts w:ascii="NobileRegular" w:hAnsi="NobileRegular"/>
          <w:color w:val="6A6A6A"/>
          <w:sz w:val="26"/>
          <w:szCs w:val="26"/>
        </w:rPr>
        <w:br/>
        <w:t>Dolor pélvico.</w:t>
      </w:r>
      <w:r>
        <w:rPr>
          <w:rFonts w:ascii="NobileRegular" w:hAnsi="NobileRegular"/>
          <w:color w:val="6A6A6A"/>
          <w:sz w:val="26"/>
          <w:szCs w:val="26"/>
        </w:rPr>
        <w:br/>
        <w:t>Crecimiento excesivo de vellos en casi todas las áreas del cuerpo.</w:t>
      </w:r>
      <w:r>
        <w:rPr>
          <w:rFonts w:ascii="NobileRegular" w:hAnsi="NobileRegular"/>
          <w:color w:val="6A6A6A"/>
          <w:sz w:val="26"/>
          <w:szCs w:val="26"/>
        </w:rPr>
        <w:br/>
        <w:t>Caída del cabello o debilitamiento del mismo.</w:t>
      </w:r>
      <w:r>
        <w:rPr>
          <w:rFonts w:ascii="NobileRegular" w:hAnsi="NobileRegular"/>
          <w:color w:val="6A6A6A"/>
          <w:sz w:val="26"/>
          <w:szCs w:val="26"/>
        </w:rPr>
        <w:br/>
        <w:t>Piel grasosa y acné.</w:t>
      </w:r>
      <w:r>
        <w:rPr>
          <w:rFonts w:ascii="NobileRegular" w:hAnsi="NobileRegular"/>
          <w:color w:val="6A6A6A"/>
          <w:sz w:val="26"/>
          <w:szCs w:val="26"/>
        </w:rPr>
        <w:br/>
        <w:t>Engrosamiento de la piel con un color marrón o negro</w:t>
      </w:r>
      <w:r>
        <w:rPr>
          <w:rFonts w:ascii="NobileRegular" w:hAnsi="NobileRegular"/>
          <w:color w:val="6A6A6A"/>
          <w:sz w:val="26"/>
          <w:szCs w:val="26"/>
        </w:rPr>
        <w:br/>
        <w:t>Para controlar todo esto el médico puede recetar algunos medicamentos de regulación hormonal, así como ciertos hábitos saludables.</w:t>
      </w:r>
    </w:p>
    <w:p w:rsidR="00315DF2" w:rsidRDefault="00315DF2" w:rsidP="00315DF2">
      <w:pPr>
        <w:pStyle w:val="NormalWeb"/>
        <w:shd w:val="clear" w:color="auto" w:fill="FFFFFF"/>
        <w:spacing w:before="0" w:beforeAutospacing="0" w:after="0" w:afterAutospacing="0"/>
        <w:textAlignment w:val="baseline"/>
        <w:rPr>
          <w:rFonts w:ascii="NobileRegular" w:hAnsi="NobileRegular"/>
          <w:color w:val="6A6A6A"/>
          <w:sz w:val="26"/>
          <w:szCs w:val="26"/>
        </w:rPr>
      </w:pPr>
      <w:r>
        <w:rPr>
          <w:rStyle w:val="Textoennegrita"/>
          <w:rFonts w:ascii="inherit" w:hAnsi="inherit"/>
          <w:color w:val="6A6A6A"/>
          <w:sz w:val="26"/>
          <w:szCs w:val="26"/>
          <w:bdr w:val="none" w:sz="0" w:space="0" w:color="auto" w:frame="1"/>
        </w:rPr>
        <w:t>4. Falla ovárica prematura</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La falla ovárica prematura se produce cuando los ovarios dejan de producir óvulos, lo que implica infertilidad y una serie de cambios a nivel hormonal.</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Hasta hace algún tiempo se pensaba que era igual a la menopausia prematura, pero más tarde se determinó que no es lo mismo, ya que muchas mujeres continúan menstruando de forma ocasional.</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Por ahora no hay un tratamiento eficaz que ayude a restablecer su funcionamiento normal, pues solo en algunos casos las mujeres logran concebir tras someterse a técnicas de fertilidad.</w:t>
      </w:r>
    </w:p>
    <w:p w:rsidR="00315DF2" w:rsidRDefault="00315DF2" w:rsidP="00315DF2">
      <w:pPr>
        <w:pStyle w:val="NormalWeb"/>
        <w:shd w:val="clear" w:color="auto" w:fill="FFFFFF"/>
        <w:spacing w:before="0" w:beforeAutospacing="0" w:after="0" w:afterAutospacing="0"/>
        <w:textAlignment w:val="baseline"/>
        <w:rPr>
          <w:rFonts w:ascii="NobileRegular" w:hAnsi="NobileRegular"/>
          <w:color w:val="6A6A6A"/>
          <w:sz w:val="26"/>
          <w:szCs w:val="26"/>
        </w:rPr>
      </w:pPr>
      <w:r>
        <w:rPr>
          <w:rStyle w:val="Textoennegrita"/>
          <w:rFonts w:ascii="inherit" w:hAnsi="inherit"/>
          <w:color w:val="6A6A6A"/>
          <w:sz w:val="26"/>
          <w:szCs w:val="26"/>
          <w:bdr w:val="none" w:sz="0" w:space="0" w:color="auto" w:frame="1"/>
        </w:rPr>
        <w:t>5. Torsión ovárica</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La torsión ovárica es una afección que genera repentinamente un dolor intenso en la parte baja del abdomen, que en muchos casos se irradia hasta los costados de la espalda y los muslos.</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Puede aparecer en cualquier etapa, pero es más común entre las mujeres jóvenes.</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Por lo general, se produce en solo un ovario a la vez y en raras ocasiones llega a ampliarse hacia las trompas de Falopio.</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Es la quinta emergencia ginecológica más común y casi siempre se requiere de una intervención quirúrgica para tratarlo.</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La información es una de las mejores formas de prevención de estas patologías. Como mujeres es esencial tener conocimiento de su existencia y características para estar alerta ante cualquier posible señal que pueda indicar su presencia.</w:t>
      </w:r>
    </w:p>
    <w:p w:rsidR="00315DF2" w:rsidRDefault="00315DF2" w:rsidP="00315DF2">
      <w:pPr>
        <w:pStyle w:val="NormalWeb"/>
        <w:shd w:val="clear" w:color="auto" w:fill="FFFFFF"/>
        <w:spacing w:before="0" w:beforeAutospacing="0" w:after="270" w:afterAutospacing="0"/>
        <w:textAlignment w:val="baseline"/>
        <w:rPr>
          <w:rFonts w:ascii="NobileRegular" w:hAnsi="NobileRegular"/>
          <w:color w:val="6A6A6A"/>
          <w:sz w:val="26"/>
          <w:szCs w:val="26"/>
        </w:rPr>
      </w:pPr>
      <w:r>
        <w:rPr>
          <w:rFonts w:ascii="NobileRegular" w:hAnsi="NobileRegular"/>
          <w:color w:val="6A6A6A"/>
          <w:sz w:val="26"/>
          <w:szCs w:val="26"/>
        </w:rPr>
        <w:t>La consulta médica y la revisión ginecológica regular son los medios más seguros para recibir un diagnóstico preciso y oportuno.</w:t>
      </w:r>
    </w:p>
    <w:p w:rsidR="000C03C8" w:rsidRDefault="00B72983"/>
    <w:p w:rsidR="00315DF2" w:rsidRDefault="00315DF2">
      <w:r>
        <w:lastRenderedPageBreak/>
        <w:t>TESTICULOS</w:t>
      </w:r>
    </w:p>
    <w:p w:rsidR="00315DF2" w:rsidRPr="00315DF2" w:rsidRDefault="00315DF2" w:rsidP="00315DF2">
      <w:pPr>
        <w:shd w:val="clear" w:color="auto" w:fill="FFFFFF"/>
        <w:spacing w:before="900" w:after="180" w:line="330" w:lineRule="atLeast"/>
        <w:textAlignment w:val="baseline"/>
        <w:outlineLvl w:val="1"/>
        <w:rPr>
          <w:rFonts w:ascii="Asap" w:eastAsia="Times New Roman" w:hAnsi="Asap" w:cs="Times New Roman"/>
          <w:color w:val="000000"/>
          <w:sz w:val="38"/>
          <w:szCs w:val="38"/>
          <w:lang w:eastAsia="es-AR"/>
        </w:rPr>
      </w:pPr>
      <w:r w:rsidRPr="00315DF2">
        <w:rPr>
          <w:rFonts w:ascii="Asap" w:eastAsia="Times New Roman" w:hAnsi="Asap" w:cs="Times New Roman"/>
          <w:color w:val="000000"/>
          <w:sz w:val="38"/>
          <w:szCs w:val="38"/>
          <w:lang w:eastAsia="es-AR"/>
        </w:rPr>
        <w:t>Enfermedades y trastornos</w:t>
      </w:r>
    </w:p>
    <w:p w:rsidR="00315DF2" w:rsidRPr="00315DF2" w:rsidRDefault="00315DF2" w:rsidP="00315DF2">
      <w:pPr>
        <w:numPr>
          <w:ilvl w:val="0"/>
          <w:numId w:val="1"/>
        </w:numPr>
        <w:shd w:val="clear" w:color="auto" w:fill="FFFFFF"/>
        <w:spacing w:after="0" w:line="240" w:lineRule="auto"/>
        <w:ind w:left="72"/>
        <w:textAlignment w:val="baseline"/>
        <w:rPr>
          <w:rFonts w:ascii="inherit" w:eastAsia="Times New Roman" w:hAnsi="inherit" w:cs="Times New Roman"/>
          <w:color w:val="898989"/>
          <w:sz w:val="23"/>
          <w:szCs w:val="23"/>
          <w:lang w:eastAsia="es-AR"/>
        </w:rPr>
      </w:pPr>
      <w:proofErr w:type="spellStart"/>
      <w:r w:rsidRPr="00315DF2">
        <w:rPr>
          <w:rFonts w:ascii="inherit" w:eastAsia="Times New Roman" w:hAnsi="inherit" w:cs="Times New Roman"/>
          <w:color w:val="898989"/>
          <w:sz w:val="23"/>
          <w:szCs w:val="23"/>
          <w:lang w:eastAsia="es-AR"/>
        </w:rPr>
        <w:t>Anorquia</w:t>
      </w:r>
      <w:proofErr w:type="spellEnd"/>
      <w:r w:rsidRPr="00315DF2">
        <w:rPr>
          <w:rFonts w:ascii="inherit" w:eastAsia="Times New Roman" w:hAnsi="inherit" w:cs="Times New Roman"/>
          <w:color w:val="898989"/>
          <w:sz w:val="23"/>
          <w:szCs w:val="23"/>
          <w:lang w:eastAsia="es-AR"/>
        </w:rPr>
        <w:t>: Es la ausencia de ambos testículos al nacer.</w:t>
      </w:r>
    </w:p>
    <w:p w:rsidR="00315DF2" w:rsidRPr="00315DF2" w:rsidRDefault="00315DF2" w:rsidP="00315DF2">
      <w:pPr>
        <w:numPr>
          <w:ilvl w:val="0"/>
          <w:numId w:val="1"/>
        </w:numPr>
        <w:shd w:val="clear" w:color="auto" w:fill="FFFFFF"/>
        <w:spacing w:after="0" w:line="240" w:lineRule="auto"/>
        <w:ind w:left="72"/>
        <w:textAlignment w:val="baseline"/>
        <w:rPr>
          <w:rFonts w:ascii="inherit" w:eastAsia="Times New Roman" w:hAnsi="inherit" w:cs="Times New Roman"/>
          <w:color w:val="898989"/>
          <w:sz w:val="23"/>
          <w:szCs w:val="23"/>
          <w:lang w:eastAsia="es-AR"/>
        </w:rPr>
      </w:pPr>
      <w:r w:rsidRPr="00315DF2">
        <w:rPr>
          <w:rFonts w:ascii="inherit" w:eastAsia="Times New Roman" w:hAnsi="inherit" w:cs="Times New Roman"/>
          <w:color w:val="898989"/>
          <w:sz w:val="23"/>
          <w:szCs w:val="23"/>
          <w:lang w:eastAsia="es-AR"/>
        </w:rPr>
        <w:t>Criptorquidia: Se trata de una enfermedad que se caracteriza por el fallo en el descenso de los testículos desde la cavidad abdominal. Durante el proceso del desarrollo fetal, los testículos están dentro de dicha cavidad, pero gracias al desarrollo descienden al escroto. La criptorquidia se remedia con cirugía.</w:t>
      </w:r>
    </w:p>
    <w:p w:rsidR="00315DF2" w:rsidRPr="00315DF2" w:rsidRDefault="00315DF2" w:rsidP="00315DF2">
      <w:pPr>
        <w:numPr>
          <w:ilvl w:val="0"/>
          <w:numId w:val="1"/>
        </w:numPr>
        <w:shd w:val="clear" w:color="auto" w:fill="FFFFFF"/>
        <w:spacing w:after="0" w:line="240" w:lineRule="auto"/>
        <w:ind w:left="72"/>
        <w:textAlignment w:val="baseline"/>
        <w:rPr>
          <w:rFonts w:ascii="inherit" w:eastAsia="Times New Roman" w:hAnsi="inherit" w:cs="Times New Roman"/>
          <w:color w:val="898989"/>
          <w:sz w:val="23"/>
          <w:szCs w:val="23"/>
          <w:lang w:eastAsia="es-AR"/>
        </w:rPr>
      </w:pPr>
      <w:r w:rsidRPr="00315DF2">
        <w:rPr>
          <w:rFonts w:ascii="inherit" w:eastAsia="Times New Roman" w:hAnsi="inherit" w:cs="Times New Roman"/>
          <w:color w:val="898989"/>
          <w:sz w:val="23"/>
          <w:szCs w:val="23"/>
          <w:lang w:eastAsia="es-AR"/>
        </w:rPr>
        <w:t>Cáncer de testículo: ocurre cuando células anormales dentro de los testículos se dividen y crecen sin control.</w:t>
      </w:r>
    </w:p>
    <w:p w:rsidR="00315DF2" w:rsidRPr="00315DF2" w:rsidRDefault="00315DF2" w:rsidP="00315DF2">
      <w:pPr>
        <w:numPr>
          <w:ilvl w:val="0"/>
          <w:numId w:val="1"/>
        </w:numPr>
        <w:shd w:val="clear" w:color="auto" w:fill="FFFFFF"/>
        <w:spacing w:after="0" w:line="240" w:lineRule="auto"/>
        <w:ind w:left="72"/>
        <w:textAlignment w:val="baseline"/>
        <w:rPr>
          <w:rFonts w:ascii="inherit" w:eastAsia="Times New Roman" w:hAnsi="inherit" w:cs="Times New Roman"/>
          <w:color w:val="898989"/>
          <w:sz w:val="23"/>
          <w:szCs w:val="23"/>
          <w:lang w:eastAsia="es-AR"/>
        </w:rPr>
      </w:pPr>
      <w:r w:rsidRPr="00315DF2">
        <w:rPr>
          <w:rFonts w:ascii="inherit" w:eastAsia="Times New Roman" w:hAnsi="inherit" w:cs="Times New Roman"/>
          <w:color w:val="898989"/>
          <w:sz w:val="23"/>
          <w:szCs w:val="23"/>
          <w:lang w:eastAsia="es-AR"/>
        </w:rPr>
        <w:t>Hidrocele: acumulación de líquido en el escroto. Es una enfermedad benigna.</w:t>
      </w:r>
    </w:p>
    <w:p w:rsidR="00315DF2" w:rsidRDefault="00315DF2"/>
    <w:p w:rsidR="00315DF2" w:rsidRDefault="00315DF2"/>
    <w:p w:rsidR="00315DF2" w:rsidRPr="00315DF2" w:rsidRDefault="00315DF2" w:rsidP="00315DF2">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121414"/>
          <w:sz w:val="24"/>
          <w:szCs w:val="24"/>
          <w:lang w:eastAsia="es-AR"/>
        </w:rPr>
      </w:pPr>
      <w:r w:rsidRPr="00315DF2">
        <w:rPr>
          <w:rFonts w:ascii="Helvetica" w:eastAsia="Times New Roman" w:hAnsi="Helvetica" w:cs="Times New Roman"/>
          <w:b/>
          <w:bCs/>
          <w:color w:val="121414"/>
          <w:sz w:val="24"/>
          <w:szCs w:val="24"/>
          <w:lang w:eastAsia="es-AR"/>
        </w:rPr>
        <w:t>Cáncer testicular y otras neoplasias</w:t>
      </w:r>
      <w:r w:rsidRPr="00315DF2">
        <w:rPr>
          <w:rFonts w:ascii="Helvetica" w:eastAsia="Times New Roman" w:hAnsi="Helvetica" w:cs="Times New Roman"/>
          <w:color w:val="121414"/>
          <w:sz w:val="24"/>
          <w:szCs w:val="24"/>
          <w:lang w:eastAsia="es-AR"/>
        </w:rPr>
        <w:t>. Para mejorar las posibilidades de captura de posibles casos de cáncer testicular o de otros problemas de salud a tiempo y regular el autoexamen testicular se recomienda.</w:t>
      </w:r>
    </w:p>
    <w:p w:rsidR="00315DF2" w:rsidRPr="00315DF2" w:rsidRDefault="00315DF2" w:rsidP="00315DF2">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121414"/>
          <w:sz w:val="24"/>
          <w:szCs w:val="24"/>
          <w:lang w:eastAsia="es-AR"/>
        </w:rPr>
      </w:pPr>
      <w:hyperlink r:id="rId6" w:tooltip="Información sobre el varicocele" w:history="1">
        <w:r w:rsidRPr="00315DF2">
          <w:rPr>
            <w:rFonts w:ascii="Helvetica" w:eastAsia="Times New Roman" w:hAnsi="Helvetica" w:cs="Times New Roman"/>
            <w:b/>
            <w:bCs/>
            <w:color w:val="124BF2"/>
            <w:sz w:val="24"/>
            <w:szCs w:val="24"/>
            <w:lang w:eastAsia="es-AR"/>
          </w:rPr>
          <w:t>Varicocele</w:t>
        </w:r>
      </w:hyperlink>
      <w:r w:rsidRPr="00315DF2">
        <w:rPr>
          <w:rFonts w:ascii="Helvetica" w:eastAsia="Times New Roman" w:hAnsi="Helvetica" w:cs="Times New Roman"/>
          <w:color w:val="121414"/>
          <w:sz w:val="24"/>
          <w:szCs w:val="24"/>
          <w:lang w:eastAsia="es-AR"/>
        </w:rPr>
        <w:t>. Vena hinchada de los testículos, por lo general afectan el lado izquierdo, el testículo generalmente ser normal. Leer más →</w:t>
      </w:r>
    </w:p>
    <w:p w:rsidR="00315DF2" w:rsidRPr="00315DF2" w:rsidRDefault="00315DF2" w:rsidP="00315DF2">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121414"/>
          <w:sz w:val="24"/>
          <w:szCs w:val="24"/>
          <w:lang w:eastAsia="es-AR"/>
        </w:rPr>
      </w:pPr>
      <w:hyperlink r:id="rId7" w:tooltip="Información sobre el hidrocele" w:history="1">
        <w:r w:rsidRPr="00315DF2">
          <w:rPr>
            <w:rFonts w:ascii="Helvetica" w:eastAsia="Times New Roman" w:hAnsi="Helvetica" w:cs="Times New Roman"/>
            <w:b/>
            <w:bCs/>
            <w:color w:val="124BF2"/>
            <w:sz w:val="24"/>
            <w:szCs w:val="24"/>
            <w:lang w:eastAsia="es-AR"/>
          </w:rPr>
          <w:t>Hidrocele</w:t>
        </w:r>
      </w:hyperlink>
      <w:r w:rsidRPr="00315DF2">
        <w:rPr>
          <w:rFonts w:ascii="Helvetica" w:eastAsia="Times New Roman" w:hAnsi="Helvetica" w:cs="Times New Roman"/>
          <w:color w:val="121414"/>
          <w:sz w:val="24"/>
          <w:szCs w:val="24"/>
          <w:lang w:eastAsia="es-AR"/>
        </w:rPr>
        <w:t>. Hinchazón alrededor de los testículos causado por la acumulación de líquido claro dentro de un saco membranoso, el testículo usualmente ser normal. </w:t>
      </w:r>
      <w:hyperlink r:id="rId8" w:tooltip="Información sobre el hidrocele" w:history="1">
        <w:r w:rsidRPr="00315DF2">
          <w:rPr>
            <w:rFonts w:ascii="Helvetica" w:eastAsia="Times New Roman" w:hAnsi="Helvetica" w:cs="Times New Roman"/>
            <w:color w:val="124BF2"/>
            <w:sz w:val="24"/>
            <w:szCs w:val="24"/>
            <w:lang w:eastAsia="es-AR"/>
          </w:rPr>
          <w:t>Leer más  →</w:t>
        </w:r>
      </w:hyperlink>
    </w:p>
    <w:p w:rsidR="00315DF2" w:rsidRPr="00315DF2" w:rsidRDefault="00315DF2" w:rsidP="00315DF2">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121414"/>
          <w:sz w:val="24"/>
          <w:szCs w:val="24"/>
          <w:lang w:eastAsia="es-AR"/>
        </w:rPr>
      </w:pPr>
      <w:hyperlink r:id="rId9" w:tooltip="Información sobre el espermatocele" w:history="1">
        <w:proofErr w:type="spellStart"/>
        <w:r w:rsidRPr="00315DF2">
          <w:rPr>
            <w:rFonts w:ascii="Helvetica" w:eastAsia="Times New Roman" w:hAnsi="Helvetica" w:cs="Times New Roman"/>
            <w:b/>
            <w:bCs/>
            <w:color w:val="124BF2"/>
            <w:sz w:val="24"/>
            <w:szCs w:val="24"/>
            <w:lang w:eastAsia="es-AR"/>
          </w:rPr>
          <w:t>Espermatocele</w:t>
        </w:r>
        <w:proofErr w:type="spellEnd"/>
      </w:hyperlink>
      <w:r w:rsidRPr="00315DF2">
        <w:rPr>
          <w:rFonts w:ascii="Helvetica" w:eastAsia="Times New Roman" w:hAnsi="Helvetica" w:cs="Times New Roman"/>
          <w:color w:val="121414"/>
          <w:sz w:val="24"/>
          <w:szCs w:val="24"/>
          <w:lang w:eastAsia="es-AR"/>
        </w:rPr>
        <w:t>. Es un quiste en el epidídimo. </w:t>
      </w:r>
      <w:hyperlink r:id="rId10" w:tooltip="Información sobre el espermatocele" w:history="1">
        <w:r w:rsidRPr="00315DF2">
          <w:rPr>
            <w:rFonts w:ascii="Helvetica" w:eastAsia="Times New Roman" w:hAnsi="Helvetica" w:cs="Times New Roman"/>
            <w:color w:val="124BF2"/>
            <w:sz w:val="24"/>
            <w:szCs w:val="24"/>
            <w:lang w:eastAsia="es-AR"/>
          </w:rPr>
          <w:t>Leer más →</w:t>
        </w:r>
      </w:hyperlink>
    </w:p>
    <w:p w:rsidR="00315DF2" w:rsidRPr="00315DF2" w:rsidRDefault="00315DF2" w:rsidP="00315DF2">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121414"/>
          <w:sz w:val="24"/>
          <w:szCs w:val="24"/>
          <w:lang w:eastAsia="es-AR"/>
        </w:rPr>
      </w:pPr>
      <w:r w:rsidRPr="00315DF2">
        <w:rPr>
          <w:rFonts w:ascii="Helvetica" w:eastAsia="Times New Roman" w:hAnsi="Helvetica" w:cs="Times New Roman"/>
          <w:b/>
          <w:bCs/>
          <w:color w:val="121414"/>
          <w:sz w:val="24"/>
          <w:szCs w:val="24"/>
          <w:lang w:eastAsia="es-AR"/>
        </w:rPr>
        <w:t>Trastornos endocrinos</w:t>
      </w:r>
      <w:r w:rsidRPr="00315DF2">
        <w:rPr>
          <w:rFonts w:ascii="Helvetica" w:eastAsia="Times New Roman" w:hAnsi="Helvetica" w:cs="Times New Roman"/>
          <w:color w:val="121414"/>
          <w:sz w:val="24"/>
          <w:szCs w:val="24"/>
          <w:lang w:eastAsia="es-AR"/>
        </w:rPr>
        <w:t> también pueden afectar el tamaño y la función de los testículos.</w:t>
      </w:r>
    </w:p>
    <w:p w:rsidR="00315DF2" w:rsidRPr="00315DF2" w:rsidRDefault="00315DF2" w:rsidP="00315DF2">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121414"/>
          <w:sz w:val="24"/>
          <w:szCs w:val="24"/>
          <w:lang w:eastAsia="es-AR"/>
        </w:rPr>
      </w:pPr>
      <w:r w:rsidRPr="00315DF2">
        <w:rPr>
          <w:rFonts w:ascii="Helvetica" w:eastAsia="Times New Roman" w:hAnsi="Helvetica" w:cs="Times New Roman"/>
          <w:b/>
          <w:bCs/>
          <w:color w:val="121414"/>
          <w:sz w:val="24"/>
          <w:szCs w:val="24"/>
          <w:lang w:eastAsia="es-AR"/>
        </w:rPr>
        <w:t>Ciertas afecciones hereditarias</w:t>
      </w:r>
      <w:r w:rsidRPr="00315DF2">
        <w:rPr>
          <w:rFonts w:ascii="Helvetica" w:eastAsia="Times New Roman" w:hAnsi="Helvetica" w:cs="Times New Roman"/>
          <w:color w:val="121414"/>
          <w:sz w:val="24"/>
          <w:szCs w:val="24"/>
          <w:lang w:eastAsia="es-AR"/>
        </w:rPr>
        <w:t> que implican mutaciones en genes clave del desarrollo también perjudican descenso de los testículos, lo que resulta en testículos abdominales o inguinales que siguen siendo funcionales y pueden convertirse en cancerosos. Otras condiciones genéticas pueden resultar en la pérdida de los conductos de Wolff y permitir la persistencia de conductos de Müller.</w:t>
      </w:r>
    </w:p>
    <w:p w:rsidR="00315DF2" w:rsidRPr="00315DF2" w:rsidRDefault="00315DF2" w:rsidP="00315DF2">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121414"/>
          <w:sz w:val="24"/>
          <w:szCs w:val="24"/>
          <w:lang w:eastAsia="es-AR"/>
        </w:rPr>
      </w:pPr>
      <w:hyperlink r:id="rId11" w:tooltip="Información sobre la torsión testicular" w:history="1">
        <w:r w:rsidRPr="00315DF2">
          <w:rPr>
            <w:rFonts w:ascii="Helvetica" w:eastAsia="Times New Roman" w:hAnsi="Helvetica" w:cs="Times New Roman"/>
            <w:b/>
            <w:bCs/>
            <w:color w:val="124BF2"/>
            <w:sz w:val="24"/>
            <w:szCs w:val="24"/>
            <w:lang w:eastAsia="es-AR"/>
          </w:rPr>
          <w:t>Torsión testicular</w:t>
        </w:r>
      </w:hyperlink>
      <w:r w:rsidRPr="00315DF2">
        <w:rPr>
          <w:rFonts w:ascii="Helvetica" w:eastAsia="Times New Roman" w:hAnsi="Helvetica" w:cs="Times New Roman"/>
          <w:color w:val="121414"/>
          <w:sz w:val="24"/>
          <w:szCs w:val="24"/>
          <w:lang w:eastAsia="es-AR"/>
        </w:rPr>
        <w:t>. Es una deformidad en la que el testículo no está unido a las paredes del escroto, y puede girar libremente en el cordón espermático dentro de la túnica vaginal. </w:t>
      </w:r>
      <w:hyperlink r:id="rId12" w:tooltip="Información sobre la torsión testicular" w:history="1">
        <w:r w:rsidRPr="00315DF2">
          <w:rPr>
            <w:rFonts w:ascii="Helvetica" w:eastAsia="Times New Roman" w:hAnsi="Helvetica" w:cs="Times New Roman"/>
            <w:color w:val="124BF2"/>
            <w:sz w:val="24"/>
            <w:szCs w:val="24"/>
            <w:lang w:eastAsia="es-AR"/>
          </w:rPr>
          <w:t>Leer más  →</w:t>
        </w:r>
      </w:hyperlink>
    </w:p>
    <w:p w:rsidR="00315DF2" w:rsidRPr="00315DF2" w:rsidRDefault="00315DF2" w:rsidP="00315DF2">
      <w:pPr>
        <w:numPr>
          <w:ilvl w:val="0"/>
          <w:numId w:val="3"/>
        </w:numPr>
        <w:shd w:val="clear" w:color="auto" w:fill="FFFFFF"/>
        <w:spacing w:before="100" w:beforeAutospacing="1" w:after="100" w:afterAutospacing="1" w:line="240" w:lineRule="auto"/>
        <w:ind w:left="0"/>
        <w:rPr>
          <w:rFonts w:ascii="Helvetica" w:eastAsia="Times New Roman" w:hAnsi="Helvetica" w:cs="Times New Roman"/>
          <w:color w:val="121414"/>
          <w:sz w:val="24"/>
          <w:szCs w:val="24"/>
          <w:lang w:eastAsia="es-AR"/>
        </w:rPr>
      </w:pPr>
      <w:hyperlink r:id="rId13" w:tooltip="Información sobre la epididimitis" w:history="1">
        <w:r w:rsidRPr="00315DF2">
          <w:rPr>
            <w:rFonts w:ascii="Helvetica" w:eastAsia="Times New Roman" w:hAnsi="Helvetica" w:cs="Times New Roman"/>
            <w:b/>
            <w:bCs/>
            <w:color w:val="124BF2"/>
            <w:sz w:val="24"/>
            <w:szCs w:val="24"/>
            <w:lang w:eastAsia="es-AR"/>
          </w:rPr>
          <w:t>Epididimitis</w:t>
        </w:r>
      </w:hyperlink>
      <w:r w:rsidRPr="00315DF2">
        <w:rPr>
          <w:rFonts w:ascii="Helvetica" w:eastAsia="Times New Roman" w:hAnsi="Helvetica" w:cs="Times New Roman"/>
          <w:color w:val="121414"/>
          <w:sz w:val="24"/>
          <w:szCs w:val="24"/>
          <w:lang w:eastAsia="es-AR"/>
        </w:rPr>
        <w:t xml:space="preserve">. Una dolorosa inflamación </w:t>
      </w:r>
      <w:proofErr w:type="gramStart"/>
      <w:r w:rsidRPr="00315DF2">
        <w:rPr>
          <w:rFonts w:ascii="Helvetica" w:eastAsia="Times New Roman" w:hAnsi="Helvetica" w:cs="Times New Roman"/>
          <w:color w:val="121414"/>
          <w:sz w:val="24"/>
          <w:szCs w:val="24"/>
          <w:lang w:eastAsia="es-AR"/>
        </w:rPr>
        <w:t>del epidídimo con frecuencia causadas</w:t>
      </w:r>
      <w:proofErr w:type="gramEnd"/>
      <w:r w:rsidRPr="00315DF2">
        <w:rPr>
          <w:rFonts w:ascii="Helvetica" w:eastAsia="Times New Roman" w:hAnsi="Helvetica" w:cs="Times New Roman"/>
          <w:color w:val="121414"/>
          <w:sz w:val="24"/>
          <w:szCs w:val="24"/>
          <w:lang w:eastAsia="es-AR"/>
        </w:rPr>
        <w:t xml:space="preserve"> por una infección bacteriana, pero a veces de origen desconocido.</w:t>
      </w:r>
    </w:p>
    <w:p w:rsidR="00315DF2" w:rsidRDefault="00315DF2">
      <w:r>
        <w:rPr>
          <w:rFonts w:ascii="Helvetica" w:hAnsi="Helvetica"/>
          <w:color w:val="808000"/>
          <w:sz w:val="36"/>
          <w:szCs w:val="36"/>
          <w:shd w:val="clear" w:color="auto" w:fill="FFFFFF"/>
        </w:rPr>
        <w:t>Cáncer de testículo </w:t>
      </w:r>
      <w:r>
        <w:rPr>
          <w:rFonts w:ascii="Helvetica" w:hAnsi="Helvetica"/>
          <w:color w:val="808000"/>
          <w:sz w:val="36"/>
          <w:szCs w:val="36"/>
        </w:rPr>
        <w:br/>
      </w:r>
      <w:r>
        <w:rPr>
          <w:rFonts w:ascii="Helvetica" w:hAnsi="Helvetica"/>
          <w:color w:val="808000"/>
          <w:sz w:val="36"/>
          <w:szCs w:val="36"/>
          <w:shd w:val="clear" w:color="auto" w:fill="FFFFFF"/>
        </w:rPr>
        <w:t>Hidrocele </w:t>
      </w:r>
      <w:r>
        <w:rPr>
          <w:rFonts w:ascii="Helvetica" w:hAnsi="Helvetica"/>
          <w:color w:val="808000"/>
          <w:sz w:val="36"/>
          <w:szCs w:val="36"/>
        </w:rPr>
        <w:br/>
      </w:r>
      <w:r>
        <w:rPr>
          <w:rFonts w:ascii="Helvetica" w:hAnsi="Helvetica"/>
          <w:color w:val="808000"/>
          <w:sz w:val="36"/>
          <w:szCs w:val="36"/>
          <w:shd w:val="clear" w:color="auto" w:fill="FFFFFF"/>
        </w:rPr>
        <w:t>Varicocele </w:t>
      </w:r>
      <w:r>
        <w:rPr>
          <w:rFonts w:ascii="Helvetica" w:hAnsi="Helvetica"/>
          <w:color w:val="808000"/>
          <w:sz w:val="36"/>
          <w:szCs w:val="36"/>
        </w:rPr>
        <w:br/>
      </w:r>
      <w:r>
        <w:rPr>
          <w:rFonts w:ascii="Helvetica" w:hAnsi="Helvetica"/>
          <w:color w:val="808000"/>
          <w:sz w:val="36"/>
          <w:szCs w:val="36"/>
          <w:shd w:val="clear" w:color="auto" w:fill="FFFFFF"/>
        </w:rPr>
        <w:lastRenderedPageBreak/>
        <w:t>Orquitis y Epididimitis </w:t>
      </w:r>
      <w:r>
        <w:rPr>
          <w:rFonts w:ascii="Helvetica" w:hAnsi="Helvetica"/>
          <w:color w:val="808000"/>
          <w:sz w:val="36"/>
          <w:szCs w:val="36"/>
        </w:rPr>
        <w:br/>
      </w:r>
      <w:r>
        <w:rPr>
          <w:rFonts w:ascii="Helvetica" w:hAnsi="Helvetica"/>
          <w:color w:val="808000"/>
          <w:sz w:val="36"/>
          <w:szCs w:val="36"/>
          <w:shd w:val="clear" w:color="auto" w:fill="FFFFFF"/>
        </w:rPr>
        <w:t>Criptorquidia </w:t>
      </w:r>
      <w:bookmarkStart w:id="0" w:name="_GoBack"/>
      <w:bookmarkEnd w:id="0"/>
    </w:p>
    <w:sectPr w:rsidR="00315D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NobileRegular">
    <w:altName w:val="Times New Roman"/>
    <w:panose1 w:val="00000000000000000000"/>
    <w:charset w:val="00"/>
    <w:family w:val="roman"/>
    <w:notTrueType/>
    <w:pitch w:val="default"/>
  </w:font>
  <w:font w:name="Asap">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138C"/>
    <w:multiLevelType w:val="multilevel"/>
    <w:tmpl w:val="13FCF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A2382"/>
    <w:multiLevelType w:val="multilevel"/>
    <w:tmpl w:val="E79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D10A1"/>
    <w:multiLevelType w:val="multilevel"/>
    <w:tmpl w:val="3E76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F2"/>
    <w:rsid w:val="00315DF2"/>
    <w:rsid w:val="005D7EE0"/>
    <w:rsid w:val="00B72983"/>
    <w:rsid w:val="00C43E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15DF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5DF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15DF2"/>
    <w:rPr>
      <w:b/>
      <w:bCs/>
    </w:rPr>
  </w:style>
  <w:style w:type="character" w:customStyle="1" w:styleId="Ttulo2Car">
    <w:name w:val="Título 2 Car"/>
    <w:basedOn w:val="Fuentedeprrafopredeter"/>
    <w:link w:val="Ttulo2"/>
    <w:uiPriority w:val="9"/>
    <w:rsid w:val="00315DF2"/>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315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15DF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5DF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15DF2"/>
    <w:rPr>
      <w:b/>
      <w:bCs/>
    </w:rPr>
  </w:style>
  <w:style w:type="character" w:customStyle="1" w:styleId="Ttulo2Car">
    <w:name w:val="Título 2 Car"/>
    <w:basedOn w:val="Fuentedeprrafopredeter"/>
    <w:link w:val="Ttulo2"/>
    <w:uiPriority w:val="9"/>
    <w:rsid w:val="00315DF2"/>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315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2040">
      <w:bodyDiv w:val="1"/>
      <w:marLeft w:val="0"/>
      <w:marRight w:val="0"/>
      <w:marTop w:val="0"/>
      <w:marBottom w:val="0"/>
      <w:divBdr>
        <w:top w:val="none" w:sz="0" w:space="0" w:color="auto"/>
        <w:left w:val="none" w:sz="0" w:space="0" w:color="auto"/>
        <w:bottom w:val="none" w:sz="0" w:space="0" w:color="auto"/>
        <w:right w:val="none" w:sz="0" w:space="0" w:color="auto"/>
      </w:divBdr>
    </w:div>
    <w:div w:id="1182091272">
      <w:bodyDiv w:val="1"/>
      <w:marLeft w:val="0"/>
      <w:marRight w:val="0"/>
      <w:marTop w:val="0"/>
      <w:marBottom w:val="0"/>
      <w:divBdr>
        <w:top w:val="none" w:sz="0" w:space="0" w:color="auto"/>
        <w:left w:val="none" w:sz="0" w:space="0" w:color="auto"/>
        <w:bottom w:val="none" w:sz="0" w:space="0" w:color="auto"/>
        <w:right w:val="none" w:sz="0" w:space="0" w:color="auto"/>
      </w:divBdr>
    </w:div>
    <w:div w:id="1529100828">
      <w:bodyDiv w:val="1"/>
      <w:marLeft w:val="0"/>
      <w:marRight w:val="0"/>
      <w:marTop w:val="0"/>
      <w:marBottom w:val="0"/>
      <w:divBdr>
        <w:top w:val="none" w:sz="0" w:space="0" w:color="auto"/>
        <w:left w:val="none" w:sz="0" w:space="0" w:color="auto"/>
        <w:bottom w:val="none" w:sz="0" w:space="0" w:color="auto"/>
        <w:right w:val="none" w:sz="0" w:space="0" w:color="auto"/>
      </w:divBdr>
    </w:div>
    <w:div w:id="20046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quitis.com/hidrocele/" TargetMode="External"/><Relationship Id="rId13" Type="http://schemas.openxmlformats.org/officeDocument/2006/relationships/hyperlink" Target="http://orquitis.com/epididimitis/" TargetMode="External"/><Relationship Id="rId3" Type="http://schemas.microsoft.com/office/2007/relationships/stylesWithEffects" Target="stylesWithEffects.xml"/><Relationship Id="rId7" Type="http://schemas.openxmlformats.org/officeDocument/2006/relationships/hyperlink" Target="http://orquitis.com/hidrocele/" TargetMode="External"/><Relationship Id="rId12" Type="http://schemas.openxmlformats.org/officeDocument/2006/relationships/hyperlink" Target="http://orquitis.com/torsion-testicu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quitis.com/varicocele/" TargetMode="External"/><Relationship Id="rId11" Type="http://schemas.openxmlformats.org/officeDocument/2006/relationships/hyperlink" Target="http://orquitis.com/torsion-testicul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quitis.com/espermatocele/" TargetMode="External"/><Relationship Id="rId4" Type="http://schemas.openxmlformats.org/officeDocument/2006/relationships/settings" Target="settings.xml"/><Relationship Id="rId9" Type="http://schemas.openxmlformats.org/officeDocument/2006/relationships/hyperlink" Target="http://orquitis.com/espermatocel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2017-09-12T14:44:00Z</dcterms:created>
  <dcterms:modified xsi:type="dcterms:W3CDTF">2017-09-12T14:57:00Z</dcterms:modified>
</cp:coreProperties>
</file>